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广东政务服务网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检验检测人员取证报考操作指引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参加考试人员登录广东政务服务网进行报名（网址：</w:t>
      </w:r>
      <w:r>
        <w:fldChar w:fldCharType="begin"/>
      </w:r>
      <w:r>
        <w:instrText xml:space="preserve"> HYPERLINK "https://www.gdzwfw.gov.cn" </w:instrText>
      </w:r>
      <w: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</w:rPr>
        <w:t>https://www.gdzwfw.gov.cn</w:t>
      </w:r>
      <w:r>
        <w:rPr>
          <w:rStyle w:val="4"/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），操作步骤如下：</w:t>
      </w:r>
    </w:p>
    <w:p>
      <w:pPr>
        <w:numPr>
          <w:ilvl w:val="0"/>
          <w:numId w:val="1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登录广东政务服务网首页点击右上角登录或注册个人账户；</w:t>
      </w:r>
    </w:p>
    <w:p>
      <w:r>
        <w:drawing>
          <wp:inline distT="0" distB="0" distL="114300" distR="114300">
            <wp:extent cx="5266690" cy="282575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在搜索栏输入“特种设备检验人员资格认定”或“特种设备无损检测人员资格认定”后，点击“搜索”；</w:t>
      </w:r>
    </w:p>
    <w:p>
      <w:pPr>
        <w:rPr>
          <w:rFonts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66690" cy="2825750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在搜索结果中查找需要办理的事项，点击“在线办理”，选择申请类型后继续点击“在线办理”。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829560"/>
            <wp:effectExtent l="0" t="0" r="2540" b="8890"/>
            <wp:docPr id="277008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0897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829560"/>
            <wp:effectExtent l="0" t="0" r="2540" b="8890"/>
            <wp:docPr id="15054492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49217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详情请查看《广东省市场监督管理局关于</w:t>
      </w:r>
      <w:r>
        <w:rPr>
          <w:rFonts w:ascii="宋体" w:hAnsi="宋体" w:eastAsia="宋体"/>
          <w:sz w:val="28"/>
          <w:szCs w:val="28"/>
        </w:rPr>
        <w:t>2024年特种设备检验检测人员考试报名的通告</w:t>
      </w:r>
      <w:r>
        <w:rPr>
          <w:rFonts w:hint="eastAsia" w:ascii="宋体" w:hAnsi="宋体" w:eastAsia="宋体"/>
          <w:sz w:val="28"/>
          <w:szCs w:val="28"/>
        </w:rPr>
        <w:t>》</w:t>
      </w:r>
      <w:r>
        <w:fldChar w:fldCharType="begin"/>
      </w:r>
      <w:r>
        <w:instrText xml:space="preserve"> HYPERLINK "http://amr.gd.gov.cn/zwgk/tzgg/content/post_4426562.html" </w:instrText>
      </w:r>
      <w:r>
        <w:fldChar w:fldCharType="separate"/>
      </w:r>
      <w:r>
        <w:rPr>
          <w:rStyle w:val="5"/>
          <w:rFonts w:ascii="宋体" w:hAnsi="宋体" w:eastAsia="宋体"/>
          <w:sz w:val="28"/>
          <w:szCs w:val="28"/>
        </w:rPr>
        <w:t>http://amr.gd.gov.cn/zwgk/tzgg/content/post_4426562.html</w:t>
      </w:r>
      <w:r>
        <w:rPr>
          <w:rStyle w:val="5"/>
          <w:rFonts w:ascii="宋体" w:hAnsi="宋体" w:eastAsia="宋体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5E620"/>
    <w:multiLevelType w:val="singleLevel"/>
    <w:tmpl w:val="59E5E6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N2EyMjM2ZjI5ZmNhNzQ1YTZiZjEyYjQ0OTVkMmMifQ=="/>
  </w:docVars>
  <w:rsids>
    <w:rsidRoot w:val="00B01544"/>
    <w:rsid w:val="0004206B"/>
    <w:rsid w:val="001473BC"/>
    <w:rsid w:val="00294993"/>
    <w:rsid w:val="00561EEC"/>
    <w:rsid w:val="00820F9A"/>
    <w:rsid w:val="00A976EA"/>
    <w:rsid w:val="00B01544"/>
    <w:rsid w:val="00C006C9"/>
    <w:rsid w:val="00C92C37"/>
    <w:rsid w:val="00E35454"/>
    <w:rsid w:val="00E5051B"/>
    <w:rsid w:val="085C406B"/>
    <w:rsid w:val="1010053E"/>
    <w:rsid w:val="2C093EC7"/>
    <w:rsid w:val="6213682F"/>
    <w:rsid w:val="679B267F"/>
    <w:rsid w:val="6AB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284</Characters>
  <Lines>2</Lines>
  <Paragraphs>1</Paragraphs>
  <TotalTime>58</TotalTime>
  <ScaleCrop>false</ScaleCrop>
  <LinksUpToDate>false</LinksUpToDate>
  <CharactersWithSpaces>284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2024-05-17T09:07:00Z</dcterms:created>
  <dc:creator>李时光</dc:creator>
  <cp:lastModifiedBy>Gengyanni</cp:lastModifiedBy>
  <dcterms:modified xsi:type="dcterms:W3CDTF">2024-05-22T02:52:36Z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170FF75D9A8E46AEB6375A9BF692746E_12</vt:lpwstr>
  </property>
</Properties>
</file>