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b/>
          <w:sz w:val="36"/>
          <w:szCs w:val="36"/>
        </w:rPr>
        <w:t>电梯安装（含修理）单位</w:t>
      </w:r>
      <w:r>
        <w:rPr>
          <w:rFonts w:hint="eastAsia" w:ascii="仿宋_GB2312" w:hAnsi="宋体" w:eastAsia="仿宋_GB2312" w:cs="Times New Roman"/>
          <w:b/>
          <w:sz w:val="36"/>
          <w:szCs w:val="36"/>
          <w:lang w:eastAsia="zh-CN"/>
        </w:rPr>
        <w:t>证后</w:t>
      </w:r>
      <w:r>
        <w:rPr>
          <w:rFonts w:hint="eastAsia" w:ascii="仿宋_GB2312" w:hAnsi="宋体" w:eastAsia="仿宋_GB2312" w:cs="Times New Roman"/>
          <w:b/>
          <w:sz w:val="36"/>
          <w:szCs w:val="36"/>
        </w:rPr>
        <w:t>监督抽查项目、内容及记录</w:t>
      </w:r>
    </w:p>
    <w:p>
      <w:pPr>
        <w:spacing w:line="480" w:lineRule="exact"/>
        <w:jc w:val="center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                  </w:t>
      </w:r>
      <w:r>
        <w:rPr>
          <w:rFonts w:ascii="宋体" w:hAnsi="宋体" w:eastAsia="宋体" w:cs="Times New Roman"/>
          <w:sz w:val="24"/>
        </w:rPr>
        <w:t xml:space="preserve">                                                     </w:t>
      </w:r>
      <w:r>
        <w:rPr>
          <w:rFonts w:hint="eastAsia" w:ascii="宋体" w:hAnsi="宋体" w:eastAsia="宋体" w:cs="Times New Roman"/>
          <w:sz w:val="24"/>
        </w:rPr>
        <w:t xml:space="preserve">  编号：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078"/>
        <w:gridCol w:w="2192"/>
        <w:gridCol w:w="53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单位名称</w:t>
            </w:r>
          </w:p>
        </w:tc>
        <w:tc>
          <w:tcPr>
            <w:tcW w:w="11600" w:type="dxa"/>
            <w:gridSpan w:val="3"/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注册地址</w:t>
            </w:r>
          </w:p>
        </w:tc>
        <w:tc>
          <w:tcPr>
            <w:tcW w:w="11600" w:type="dxa"/>
            <w:gridSpan w:val="3"/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办公地址</w:t>
            </w:r>
          </w:p>
        </w:tc>
        <w:tc>
          <w:tcPr>
            <w:tcW w:w="11600" w:type="dxa"/>
            <w:gridSpan w:val="3"/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许可证编号</w:t>
            </w:r>
          </w:p>
        </w:tc>
        <w:tc>
          <w:tcPr>
            <w:tcW w:w="407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许可有效期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年   月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许可项目</w:t>
            </w:r>
          </w:p>
        </w:tc>
        <w:tc>
          <w:tcPr>
            <w:tcW w:w="1160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□安装（含修理） </w:t>
            </w:r>
            <w:r>
              <w:rPr>
                <w:rFonts w:ascii="宋体" w:hAnsi="宋体" w:eastAsia="宋体" w:cs="Times New Roman"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>□安装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6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□提供许可证复印件，详细项目见许可复印件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单位负责人</w:t>
            </w:r>
          </w:p>
        </w:tc>
        <w:tc>
          <w:tcPr>
            <w:tcW w:w="407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单位联系人</w:t>
            </w:r>
          </w:p>
        </w:tc>
        <w:tc>
          <w:tcPr>
            <w:tcW w:w="4078" w:type="dxa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生产单位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远程监控平台</w:t>
            </w:r>
          </w:p>
        </w:tc>
        <w:tc>
          <w:tcPr>
            <w:tcW w:w="4078" w:type="dxa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□有 </w:t>
            </w:r>
            <w:r>
              <w:rPr>
                <w:rFonts w:ascii="宋体" w:hAnsi="宋体" w:eastAsia="宋体" w:cs="Times New Roman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4"/>
              </w:rPr>
              <w:t>□无</w:t>
            </w:r>
          </w:p>
        </w:tc>
        <w:tc>
          <w:tcPr>
            <w:tcW w:w="21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监控数量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抽查组员</w:t>
            </w:r>
          </w:p>
        </w:tc>
        <w:tc>
          <w:tcPr>
            <w:tcW w:w="4078" w:type="dxa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抽查日期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抽查组长</w:t>
            </w:r>
          </w:p>
        </w:tc>
        <w:tc>
          <w:tcPr>
            <w:tcW w:w="116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宋体" w:eastAsia="仿宋_GB2312" w:cs="Times New Roman"/>
          <w:b/>
          <w:sz w:val="36"/>
          <w:szCs w:val="36"/>
        </w:rPr>
      </w:pPr>
    </w:p>
    <w:p>
      <w:pPr>
        <w:jc w:val="left"/>
        <w:rPr>
          <w:rFonts w:ascii="仿宋_GB2312" w:hAnsi="宋体" w:eastAsia="仿宋_GB2312" w:cs="Times New Roman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4111"/>
        <w:gridCol w:w="1984"/>
        <w:gridCol w:w="2835"/>
        <w:gridCol w:w="188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抽查项目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抽查内容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抽查依据（法律法规安全技术规范条款）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抽查方法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抽查结果</w:t>
            </w:r>
          </w:p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（有缺陷的填写详细原因并提供照片或视频等见证材料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处罚依据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668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一、资源条件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可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许可证变更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2019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§</w:t>
            </w:r>
            <w:r>
              <w:rPr>
                <w:rFonts w:ascii="宋体" w:hAnsi="宋体" w:eastAsia="宋体"/>
                <w:sz w:val="24"/>
                <w:szCs w:val="24"/>
              </w:rPr>
              <w:t>3.6.2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核查生产单位名称、（制造、办公）地址是否与核准证一致；生产范围是否在许可证许可范围。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□符合</w:t>
            </w:r>
          </w:p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《广东省特种设备安全条例》</w:t>
            </w:r>
          </w:p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第五十条（一）；</w:t>
            </w:r>
          </w:p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《特种设备安全法》第八十一条（一）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许可证有效期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2019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§</w:t>
            </w:r>
            <w:r>
              <w:rPr>
                <w:rFonts w:ascii="宋体" w:hAnsi="宋体" w:eastAsia="宋体"/>
                <w:sz w:val="24"/>
                <w:szCs w:val="24"/>
              </w:rPr>
              <w:t>3.6.3.3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核查许可证是否在有效期内。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□符合</w:t>
            </w:r>
          </w:p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《特种设备安全法》第八十一条（一）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人员</w:t>
            </w:r>
          </w:p>
        </w:tc>
        <w:tc>
          <w:tcPr>
            <w:tcW w:w="13255" w:type="dxa"/>
            <w:gridSpan w:val="5"/>
            <w:vAlign w:val="center"/>
          </w:tcPr>
          <w:p>
            <w:pPr>
              <w:spacing w:line="360" w:lineRule="auto"/>
              <w:ind w:firstLine="34" w:firstLineChars="14"/>
              <w:contextualSpacing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人员统一要求如下：</w:t>
            </w:r>
          </w:p>
          <w:p>
            <w:pPr>
              <w:ind w:firstLine="33" w:firstLineChars="14"/>
              <w:contextualSpacing/>
              <w:jc w:val="left"/>
              <w:rPr>
                <w:rFonts w:ascii="仿宋_GB2312" w:hAnsi="华文楷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华文楷体" w:eastAsia="仿宋_GB2312" w:cs="宋体"/>
                <w:sz w:val="24"/>
              </w:rPr>
              <w:t>社保证明：应提供抽查当月（或上一个月）的社保证明（有社保局盖章或网站可查）。</w:t>
            </w:r>
          </w:p>
          <w:p>
            <w:pPr>
              <w:ind w:firstLine="33" w:firstLineChars="14"/>
              <w:contextualSpacing/>
              <w:jc w:val="left"/>
              <w:rPr>
                <w:rFonts w:ascii="仿宋_GB2312" w:hAnsi="华文楷体" w:eastAsia="仿宋_GB2312" w:cs="宋体"/>
                <w:sz w:val="24"/>
              </w:rPr>
            </w:pPr>
            <w:r>
              <w:rPr>
                <w:rFonts w:hint="eastAsia" w:ascii="仿宋_GB2312" w:hAnsi="华文楷体" w:eastAsia="仿宋_GB2312" w:cs="宋体"/>
                <w:sz w:val="24"/>
              </w:rPr>
              <w:t>2.理工类中专或大专毕业工作一年经考核合格或理工类本科以上毕业，且经生产单位认定，可等同为技术员。</w:t>
            </w:r>
          </w:p>
          <w:p>
            <w:pPr>
              <w:jc w:val="left"/>
              <w:rPr>
                <w:rFonts w:ascii="仿宋_GB2312" w:hAnsi="华文楷体" w:eastAsia="仿宋_GB2312" w:cs="宋体"/>
                <w:sz w:val="24"/>
              </w:rPr>
            </w:pPr>
            <w:r>
              <w:rPr>
                <w:rFonts w:hint="eastAsia" w:ascii="仿宋_GB2312" w:hAnsi="华文楷体" w:eastAsia="仿宋_GB2312" w:cs="宋体"/>
                <w:sz w:val="24"/>
              </w:rPr>
              <w:t>3.对于未获得工程技术人员职称的，其学历证应是与许可规则相适应的专业（必要时学历证书应由学信网验证，或者其他有效证明），并提供其从事电梯技术工作年限的有效见证材料，学历和从事电梯技术工作年限应至少符合下表要求，并经生产单位聘用，可等同为相对应职称：</w:t>
            </w:r>
          </w:p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1"/>
              <w:gridCol w:w="1418"/>
              <w:gridCol w:w="1276"/>
              <w:gridCol w:w="1559"/>
              <w:gridCol w:w="22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1701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职称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博士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硕士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本科</w:t>
                  </w:r>
                </w:p>
              </w:tc>
              <w:tc>
                <w:tcPr>
                  <w:tcW w:w="2292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大专（中专）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1701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高级工程师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4年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10年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13年</w:t>
                  </w:r>
                </w:p>
              </w:tc>
              <w:tc>
                <w:tcPr>
                  <w:tcW w:w="2292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15年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1701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工程师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1年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4年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7年</w:t>
                  </w:r>
                </w:p>
              </w:tc>
              <w:tc>
                <w:tcPr>
                  <w:tcW w:w="2292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9年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1701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助理工程师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1年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2年</w:t>
                  </w:r>
                </w:p>
              </w:tc>
              <w:tc>
                <w:tcPr>
                  <w:tcW w:w="2292" w:type="dxa"/>
                  <w:vAlign w:val="center"/>
                </w:tcPr>
                <w:p>
                  <w:pPr>
                    <w:contextualSpacing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3年</w:t>
                  </w:r>
                </w:p>
              </w:tc>
            </w:tr>
          </w:tbl>
          <w:p>
            <w:pPr>
              <w:jc w:val="left"/>
              <w:rPr>
                <w:rFonts w:ascii="仿宋_GB2312" w:hAnsi="华文楷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4.</w:t>
            </w:r>
            <w:r>
              <w:rPr>
                <w:rFonts w:hint="eastAsia" w:ascii="仿宋_GB2312" w:hAnsi="华文楷体" w:eastAsia="仿宋_GB2312" w:cs="宋体"/>
                <w:sz w:val="24"/>
              </w:rPr>
              <w:t>作业人员：在“全国特种设备公示信息查询平台”上核查相关作业人员信息。</w:t>
            </w:r>
          </w:p>
          <w:p>
            <w:pPr>
              <w:jc w:val="left"/>
              <w:rPr>
                <w:rFonts w:ascii="仿宋_GB2312" w:hAnsi="华文楷体" w:eastAsia="仿宋_GB2312" w:cs="宋体"/>
                <w:sz w:val="24"/>
              </w:rPr>
            </w:pPr>
            <w:r>
              <w:rPr>
                <w:rFonts w:hint="eastAsia" w:ascii="仿宋_GB2312" w:hAnsi="华文楷体" w:eastAsia="仿宋_GB2312" w:cs="宋体"/>
                <w:sz w:val="24"/>
              </w:rPr>
              <w:t>5.高级技师和技师分别相当于工程师和助理工程师。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sz w:val="24"/>
              </w:rPr>
              <w:t>6.任命的技术负责人、质量保证体系人员、技术人员、项目负责人中的退休人员年龄不应超过70岁，且乘客电梯（A1）的不超过3人、其它类型电梯不超过2人。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技术负责人：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应当任命技术负责人，全面负责本单位电梯安装、修理和维护保养活动中的技术工作。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曳引驱动乘客电梯（A1、A2）：具有高级工程师职称，其职称或学历是机械、电气类相关专业。</w:t>
            </w:r>
          </w:p>
          <w:p>
            <w:pPr>
              <w:ind w:firstLine="480" w:firstLineChars="200"/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曳引驱动乘客电梯（B）、其它类电梯（指曳引驱动载货电梯和强制驱动载货电梯（含防爆电梯中的载货电梯）、自动扶梯与自动人行道、液压驱动电梯、杂物电梯（含防爆电梯中的杂物电梯），以下同）：具有工程师职称，其职称或学历是机械、电气类相关专业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1.1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（1）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3.1.1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3.2.1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3.3.1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核查技术负责人聘任合同、职称、任命文件和购买社保情况，必要时面谈，查阅相关工作见证记录、工资发放记录。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质量保证工程师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应当管理层中任命质量保证工程师。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曳引驱动乘客电梯（A1、A2）：具有工程师职称；</w:t>
            </w: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曳引驱动乘客电梯（B）、其它类电梯：具有助理工程师职称。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1.1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3.1.2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（1）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3.2.2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（1）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3.3.2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（1）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检查质量保证工程师的聘任合同和购买社保情况和资格证（或任命文件）必要时面谈，必要时查阅相关工作见证记录、工资发放记录。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质量控制系统责任人员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应当任命质量控制系统责任人员。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曳引驱动乘客电梯（A1）：设计、工艺、焊接、检验与试验、现场施工责任人员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具有工程师职称；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曳引驱动乘客电梯（A2、B）、其它类电梯：设计责任人员具有工程师职称，工艺、焊接、检验与试验、现场施工责任人员具有助理工程师职称。</w:t>
            </w: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1.1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3.1.2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）、（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3.2.2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）、（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3.3.2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）、（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检查相关人员的聘任合同和购买社保情况和资格证（或任命文件）必要时面谈，必要时查阅相关工作见证记录、工资发放记录。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技术人员（除技术负责人、质量保证体系人员外）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曳引驱动乘客电梯（A1）：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不少于6人。其中具有高级工程师职称的人员至少1人，具有工程师职称的人员不少于2人，其职称或者学历是机械、电气类相关专业。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曳引驱动乘客电梯（A2）：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不少于4人。其中具有工程师职称的人员不少于2人，其职称或者学历是机械、电气类相关专业。</w:t>
            </w: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曳引驱动乘客电梯（B）、其它类电梯：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不少于2人。其中具有工程师职称的人员至少1人，其职称或者学历是机械、电气类相关专业。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3.1.3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3.2.3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3.3.3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与部分</w:t>
            </w:r>
            <w:r>
              <w:rPr>
                <w:rFonts w:hint="eastAsia" w:ascii="仿宋_GB2312" w:hAnsi="宋体" w:eastAsia="仿宋_GB2312" w:cs="仿宋_GB2312"/>
                <w:sz w:val="24"/>
              </w:rPr>
              <w:t>技术人员</w:t>
            </w: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进行交谈，确认其专业知识水平和实际能力是否符合规定，</w:t>
            </w:r>
            <w:r>
              <w:rPr>
                <w:rFonts w:hint="eastAsia" w:ascii="仿宋_GB2312" w:hAnsi="宋体" w:eastAsia="仿宋_GB2312" w:cs="仿宋_GB2312"/>
                <w:sz w:val="24"/>
              </w:rPr>
              <w:t>核查</w:t>
            </w: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职称证、学历证、工作经历见证材料等。并查阅工资表（必要时）、劳动合同、相关保险证明等档案资料，必要时核查身份证。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项目负责人</w:t>
            </w: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由技术人员担任。</w:t>
            </w: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1.1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3.1.5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3.2.5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3.3.5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与项目负责人进行交谈，确认其专业知识水平和实际能力是否符合规定，核查任命书。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检验人员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曳引驱动乘客电梯（A1）：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不少于6人，由技术人员或者持有电梯修理作业资格证的人员担任。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曳引驱动乘客电梯（A2）：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不少于4人，由技术人员或者持有电梯修理作业资格证的人员担任。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曳引驱动乘客电梯（B）、其它类电梯：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不少于3人，由技术人员或者持有电梯修理作业资格证的人员担任。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3.1.4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3.2.4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3.3.4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与部分检验人员进行交谈，确认其专业知识水平和实际能力是否符合规定，核查职称证、学历证、工作经历见证材料、任命书、作业人员证等。并查阅工资表（必要时）、劳动合同、相关保险证明等档案资料，必要时核查身份证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作业人员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曳引驱动乘客电梯（A1）：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持电梯修理作业资格证书的人员不少于35人，其中持电梯修理作业资格证6年以上或者取得电梯中级技工职业资格证的技术工人不少于8人。</w:t>
            </w:r>
          </w:p>
          <w:p>
            <w:pPr>
              <w:ind w:firstLine="480" w:firstLineChars="200"/>
              <w:contextualSpacing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曳引驱动乘客电梯（A2）：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持电梯修理作业资格证书的人员不少于20人，其中持电梯修理作业资格证6年以上或者取得电梯中级技工职业资格证的技术工人不少于5人。</w:t>
            </w:r>
          </w:p>
          <w:p>
            <w:pPr>
              <w:ind w:firstLine="480" w:firstLineChars="2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曳引驱动乘客电梯（B）、其它类电梯：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持电梯修理作业资格证书的人员不少于10人，其中持电梯修理作业资格证6年以上或者取得电梯中级技工职业资格证的技术工人不少于2人。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3.1.6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3.2.6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3.3.6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与作业人员代表进行交谈，确认其专业知识水平和实际能力是否符合规定，核查电梯修理作业资格证书、电梯中级技工职业资格证等。并查阅工资表（必要时）、劳动合同、相关保险证明等档案资料，必要时核查身份证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第八十六条（一）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工作场所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应当具有日常工作需要的固定办公场所。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>
            <w:pPr>
              <w:ind w:firstLine="273" w:firstLineChars="114"/>
              <w:contextualSpacing/>
              <w:jc w:val="left"/>
              <w:rPr>
                <w:rFonts w:ascii="仿宋_GB2312" w:hAnsi="华文楷体" w:eastAsia="仿宋_GB2312" w:cs="宋体"/>
                <w:sz w:val="24"/>
              </w:rPr>
            </w:pPr>
          </w:p>
          <w:p>
            <w:pPr>
              <w:ind w:firstLine="273" w:firstLineChars="114"/>
              <w:contextualSpacing/>
              <w:jc w:val="left"/>
              <w:rPr>
                <w:rFonts w:ascii="仿宋_GB2312" w:hAnsi="华文楷体" w:eastAsia="仿宋_GB2312" w:cs="宋体"/>
                <w:sz w:val="24"/>
              </w:rPr>
            </w:pPr>
            <w:r>
              <w:rPr>
                <w:rFonts w:hint="eastAsia" w:ascii="仿宋_GB2312" w:hAnsi="华文楷体" w:eastAsia="仿宋_GB2312" w:cs="宋体"/>
                <w:sz w:val="24"/>
              </w:rPr>
              <w:t>租赁：核查办公场地租赁合同（租赁期限应自评审之日起四年以上）、出租房产权证明。</w:t>
            </w:r>
          </w:p>
          <w:p>
            <w:pPr>
              <w:ind w:firstLine="240" w:firstLineChars="100"/>
              <w:rPr>
                <w:rFonts w:ascii="仿宋_GB2312" w:hAnsi="华文楷体" w:eastAsia="仿宋_GB2312" w:cs="宋体"/>
                <w:sz w:val="24"/>
              </w:rPr>
            </w:pPr>
            <w:r>
              <w:rPr>
                <w:rFonts w:hint="eastAsia" w:ascii="仿宋_GB2312" w:hAnsi="华文楷体" w:eastAsia="仿宋_GB2312" w:cs="宋体"/>
                <w:sz w:val="24"/>
              </w:rPr>
              <w:t>自有：核查产权证明。</w:t>
            </w:r>
          </w:p>
          <w:p>
            <w:pPr>
              <w:ind w:firstLine="240" w:firstLineChars="100"/>
              <w:rPr>
                <w:rFonts w:ascii="仿宋_GB2312" w:hAnsi="宋体" w:eastAsia="仿宋_GB2312" w:cs="仿宋_GB2312"/>
                <w:bCs/>
                <w:sz w:val="24"/>
              </w:rPr>
            </w:pP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检测仪器</w:t>
            </w:r>
          </w:p>
        </w:tc>
        <w:tc>
          <w:tcPr>
            <w:tcW w:w="13255" w:type="dxa"/>
            <w:gridSpan w:val="5"/>
            <w:vAlign w:val="center"/>
          </w:tcPr>
          <w:p>
            <w:pPr>
              <w:spacing w:line="360" w:lineRule="auto"/>
              <w:ind w:firstLine="34" w:firstLineChars="14"/>
              <w:contextualSpacing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检测仪器统一要求如下：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1.仪器</w:t>
            </w:r>
            <w:r>
              <w:rPr>
                <w:rFonts w:hint="eastAsia" w:ascii="仿宋_GB2312" w:hAnsi="仿宋" w:eastAsia="仿宋_GB2312" w:cs="Arial"/>
                <w:sz w:val="24"/>
              </w:rPr>
              <w:t>管理台账内容至少包括仪器名称、型号、生产单位、出厂编号、内部管理编号、设备状态、保管部门（地点）等信息，档案至少包括使用说明书、出厂合格证、验收记录、检定校准证书、操作作业指导文件、使用维修保养记录等有关资料。</w:t>
            </w:r>
          </w:p>
          <w:p>
            <w:pPr>
              <w:ind w:firstLine="480" w:firstLineChars="200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2.同一仪器具有多项功能的，可视为多个仪器，如即可测量</w:t>
            </w:r>
            <w:r>
              <w:rPr>
                <w:rFonts w:hint="eastAsia" w:ascii="仿宋_GB2312" w:hAnsi="仿宋" w:eastAsia="仿宋_GB2312" w:cs="仿宋_GB2312"/>
                <w:sz w:val="24"/>
              </w:rPr>
              <w:t>交直流电压，也可测量交直流电流的</w:t>
            </w:r>
            <w:r>
              <w:rPr>
                <w:rFonts w:hint="eastAsia" w:ascii="仿宋_GB2312" w:hAnsi="仿宋" w:eastAsia="仿宋_GB2312"/>
                <w:sz w:val="24"/>
              </w:rPr>
              <w:t>万用表，可视为</w:t>
            </w:r>
            <w:r>
              <w:rPr>
                <w:rFonts w:hint="eastAsia" w:ascii="仿宋_GB2312" w:hAnsi="仿宋" w:eastAsia="仿宋_GB2312" w:cs="仿宋_GB2312"/>
                <w:sz w:val="24"/>
              </w:rPr>
              <w:t>交直流电压检测仪器和交直流电流检测仪器；</w:t>
            </w:r>
          </w:p>
          <w:p>
            <w:pPr>
              <w:ind w:firstLine="480" w:firstLineChars="200"/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3.简单的</w:t>
            </w:r>
            <w:r>
              <w:rPr>
                <w:rFonts w:hint="eastAsia" w:ascii="仿宋_GB2312" w:hAnsi="仿宋" w:eastAsia="仿宋_GB2312" w:cs="仿宋_GB2312"/>
                <w:sz w:val="24"/>
              </w:rPr>
              <w:t>推力和（或）拉力，如管型拉力计，不能视作钢丝绳张力测试仪器。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当具有电梯振动和起制动加减速度测试仪器（乘客电梯）、绝缘电阻检测仪、交直流电压检测仪、交直流电流检测仪、转速或者速度检测仪、噪声检测仪、照度测量仪、温度及温升测量仪、计时器具、质量称量器具、推力及拉力测量器、紧固件扭矩测量器、钢丝绳探伤仪（A1）、钢丝绳张力测试仪（A1、A2）、接地电阻测试仪、激光测距仪、液压系统压力测量仪（液压电梯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1.4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查阅检测仪器台账，核查仪器实物。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施工设备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应当具有起重设备、电动工具(包括手电钻、电锤或者冲击钻、角向砂轮磨光机、砂轮切割机)、电工工具、导轨校正仪器或者量具、常用通讯工具以及施工工艺文件中采用的其他设备。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§G</w:t>
            </w:r>
            <w:r>
              <w:rPr>
                <w:rFonts w:ascii="宋体" w:hAnsi="宋体" w:eastAsia="宋体"/>
                <w:sz w:val="24"/>
                <w:szCs w:val="24"/>
              </w:rPr>
              <w:t>1.3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安装设备台账，核查设备实物。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《特种设备安全法》第十八条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第八十一条（一）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668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二、质量保证体系运行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体系修订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抽查质量管理体系文件是否及时修订。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§M</w:t>
            </w:r>
            <w:r>
              <w:rPr>
                <w:rFonts w:ascii="宋体" w:hAnsi="宋体" w:eastAsia="宋体"/>
                <w:sz w:val="24"/>
                <w:szCs w:val="24"/>
              </w:rPr>
              <w:t>1.4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查阅年度内质量管理记录，以及历次安全监察发现问题的整改记录，若涉及质量管理体系文件修改或相关法规、规范、标准发生变化的，核实其有否及时修订，并询问相关人员对修订后的内容有否准确掌握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外来文件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抽查使用的法规、规范、标准是否齐全并现行有效并且受控。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§M</w:t>
            </w:r>
            <w:r>
              <w:rPr>
                <w:rFonts w:ascii="宋体" w:hAnsi="宋体" w:eastAsia="宋体"/>
                <w:sz w:val="24"/>
                <w:szCs w:val="24"/>
              </w:rPr>
              <w:t>3.1.1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根据其许可范围，抽查相关的法规、规范、标准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供方评审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企业进行采购部件或产品时是否对供方进行评价，重要零部件是否有型式试验报告。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§M</w:t>
            </w:r>
            <w:r>
              <w:rPr>
                <w:rFonts w:ascii="宋体" w:hAnsi="宋体" w:eastAsia="宋体"/>
                <w:sz w:val="24"/>
                <w:szCs w:val="24"/>
              </w:rPr>
              <w:t>3.4(1)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抽查部件或产品进货记录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材料部件控制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材料、零部件的验收，存放与保管、领用和使用、标识是否符合。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§M</w:t>
            </w:r>
            <w:r>
              <w:rPr>
                <w:rFonts w:ascii="宋体" w:hAnsi="宋体" w:eastAsia="宋体"/>
                <w:sz w:val="24"/>
                <w:szCs w:val="24"/>
              </w:rPr>
              <w:t>3.4(2)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(4)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检查材料、零部件的验收记录，存放情况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不合格品控制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不合格品（项）是否记录、标识、隔离，有无原因分析，有无纠正措施。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§M</w:t>
            </w:r>
            <w:r>
              <w:rPr>
                <w:rFonts w:ascii="宋体" w:hAnsi="宋体" w:eastAsia="宋体"/>
                <w:sz w:val="24"/>
                <w:szCs w:val="24"/>
              </w:rPr>
              <w:t>3.12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抽查不合格品（项）记录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焊接控制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抽查工程的焊接工艺是否根据焊接工艺评定制定，所抽查工程是否按照焊接工艺施焊，施焊焊工是否有相应的资格。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§M</w:t>
            </w:r>
            <w:r>
              <w:rPr>
                <w:rFonts w:ascii="宋体" w:hAnsi="宋体" w:eastAsia="宋体"/>
                <w:sz w:val="24"/>
                <w:szCs w:val="24"/>
              </w:rPr>
              <w:t>3.6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抽查施焊工程的1名焊工的资格证，查看1份焊接工艺文件，确定采用的焊接工艺已经评定合格，查看1份施焊记录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施工设备和检测仪器控制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施工设备和检测仪器的控制范围、程序、内容如下：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(1)施工设备和检测仪器控制，包括采购、验收、建档、操作、维护、使用环境、检定校准、检修、封存以及报废等；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(2)施工设备和检测仪器档案管理，包括建立施工设备和检测仪器台账和档案，质量证明文件、使用说明书、使用记录、维护保养记录以及校准检定计划、校准检定记录、报告等档案资料；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(3)检测仪器检定、校准、标识。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§M</w:t>
            </w:r>
            <w:r>
              <w:rPr>
                <w:rFonts w:ascii="宋体" w:hAnsi="宋体" w:eastAsia="宋体"/>
                <w:sz w:val="24"/>
                <w:szCs w:val="24"/>
              </w:rPr>
              <w:t>3.11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审查施工设备和检测仪器控制程序是否满足要求，审查施工设备和检测仪器台账，审查检验仪器计量或校准证书，标识。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668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三、保障特种设备安全性能的技术能力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施工方案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是否对施工过程制定施工方案，施工方案是否符合法律法规、安全技术规范要求。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抽查3份技术部门制定的施工方案及审批手续</w:t>
            </w:r>
          </w:p>
        </w:tc>
        <w:tc>
          <w:tcPr>
            <w:tcW w:w="1880" w:type="dxa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技术交底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安装（改造）作业前，是否进行技术和安全交底。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抽查3份施工技术资料</w:t>
            </w:r>
          </w:p>
        </w:tc>
        <w:tc>
          <w:tcPr>
            <w:tcW w:w="1880" w:type="dxa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维保作业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是否按照《电梯维护保养规则》要求定期对电梯进行清洁、润滑、调整和检查。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随机抽查1台维保档案，由维保单位提供制造厂家制动器维护使用说明书，以及维保单位鼓式制动器铁芯（柱塞）清洁、润滑、检查作业文件要求，核查作业文件是否符合要求，核查制动器有关维保是否有落实。</w:t>
            </w:r>
          </w:p>
        </w:tc>
        <w:tc>
          <w:tcPr>
            <w:tcW w:w="1880" w:type="dxa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过程记录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是否对施工过程按规定要求进行记录。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抽查3份施工过程记录，检查内容是否按要求进行</w:t>
            </w:r>
          </w:p>
        </w:tc>
        <w:tc>
          <w:tcPr>
            <w:tcW w:w="1880" w:type="dxa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自检报告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 xml:space="preserve">自检员是否按照安全技术规范对安装、改造、大修的设备进行自检。 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抽查3份施工技术档案资料，检查自检报告</w:t>
            </w:r>
          </w:p>
        </w:tc>
        <w:tc>
          <w:tcPr>
            <w:tcW w:w="1880" w:type="dxa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质量改进与服务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质量改进与服务控制范围、程序、内容如下：</w:t>
            </w:r>
          </w:p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(1)质量信息控制，包括内、外部质量信息，特种设备安全监管部门和监督检验机构提出的质量问题，质量信息收集、汇总、分析、反馈、处理等；</w:t>
            </w:r>
          </w:p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(2)每年至少进行1次完整的内部审核，对审核发现的问题分析原因、采取纠正措施并跟踪验证其有效性；</w:t>
            </w:r>
          </w:p>
          <w:p>
            <w:pPr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(3)客户服务，包括服务计划、实施、验证和报告，以及相关人员职责等。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TSG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§M</w:t>
            </w:r>
            <w:r>
              <w:rPr>
                <w:rFonts w:ascii="宋体" w:hAnsi="宋体" w:eastAsia="宋体"/>
                <w:sz w:val="24"/>
                <w:szCs w:val="24"/>
              </w:rPr>
              <w:t>3.13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质量改进与服务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控制程序是否满足要求，审查最近一次内审档案，审查质量信息控制内容满足要求，审查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质量信息收集、汇总、分析、反馈、处理档案，审查客服档案记录</w:t>
            </w:r>
          </w:p>
        </w:tc>
        <w:tc>
          <w:tcPr>
            <w:tcW w:w="1880" w:type="dxa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□符合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□有缺陷：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</w:tbl>
    <w:p/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79448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0622D8"/>
    <w:multiLevelType w:val="multilevel"/>
    <w:tmpl w:val="790622D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AA"/>
    <w:rsid w:val="00004B52"/>
    <w:rsid w:val="00030059"/>
    <w:rsid w:val="00040204"/>
    <w:rsid w:val="0007101B"/>
    <w:rsid w:val="00091CD6"/>
    <w:rsid w:val="000C2226"/>
    <w:rsid w:val="000E7FE7"/>
    <w:rsid w:val="000F0322"/>
    <w:rsid w:val="000F0DAA"/>
    <w:rsid w:val="00104AB2"/>
    <w:rsid w:val="001106EC"/>
    <w:rsid w:val="00160096"/>
    <w:rsid w:val="00175A7B"/>
    <w:rsid w:val="00237358"/>
    <w:rsid w:val="0027306C"/>
    <w:rsid w:val="002E1F69"/>
    <w:rsid w:val="002E2060"/>
    <w:rsid w:val="002F440D"/>
    <w:rsid w:val="0036078C"/>
    <w:rsid w:val="003910E9"/>
    <w:rsid w:val="00391BAF"/>
    <w:rsid w:val="0042629D"/>
    <w:rsid w:val="004456D2"/>
    <w:rsid w:val="00477436"/>
    <w:rsid w:val="004A4181"/>
    <w:rsid w:val="005009A7"/>
    <w:rsid w:val="00524238"/>
    <w:rsid w:val="0054093A"/>
    <w:rsid w:val="005C13AF"/>
    <w:rsid w:val="005D6921"/>
    <w:rsid w:val="005D6928"/>
    <w:rsid w:val="00637787"/>
    <w:rsid w:val="00676A60"/>
    <w:rsid w:val="006B793D"/>
    <w:rsid w:val="006E43FE"/>
    <w:rsid w:val="006F1B7E"/>
    <w:rsid w:val="00706B71"/>
    <w:rsid w:val="00712B50"/>
    <w:rsid w:val="00782988"/>
    <w:rsid w:val="007F136C"/>
    <w:rsid w:val="0081386D"/>
    <w:rsid w:val="00815B49"/>
    <w:rsid w:val="008272C9"/>
    <w:rsid w:val="00830AF9"/>
    <w:rsid w:val="00854DFF"/>
    <w:rsid w:val="00863ACA"/>
    <w:rsid w:val="008F2A91"/>
    <w:rsid w:val="008F72E8"/>
    <w:rsid w:val="009246B7"/>
    <w:rsid w:val="00943C97"/>
    <w:rsid w:val="009560FD"/>
    <w:rsid w:val="00960AC3"/>
    <w:rsid w:val="00995D0B"/>
    <w:rsid w:val="009B2796"/>
    <w:rsid w:val="00A46E23"/>
    <w:rsid w:val="00A6418E"/>
    <w:rsid w:val="00A97D55"/>
    <w:rsid w:val="00B5353D"/>
    <w:rsid w:val="00B96BFD"/>
    <w:rsid w:val="00BB3AAE"/>
    <w:rsid w:val="00BF099B"/>
    <w:rsid w:val="00BF5F0D"/>
    <w:rsid w:val="00C53153"/>
    <w:rsid w:val="00C60577"/>
    <w:rsid w:val="00CB11A2"/>
    <w:rsid w:val="00D06D16"/>
    <w:rsid w:val="00D22EC7"/>
    <w:rsid w:val="00D66ECE"/>
    <w:rsid w:val="00D71A62"/>
    <w:rsid w:val="00DC101F"/>
    <w:rsid w:val="00DD2CCA"/>
    <w:rsid w:val="00E009E8"/>
    <w:rsid w:val="00E520FA"/>
    <w:rsid w:val="00E613F9"/>
    <w:rsid w:val="00ED5E7F"/>
    <w:rsid w:val="00EE6B91"/>
    <w:rsid w:val="00EF5644"/>
    <w:rsid w:val="00F00879"/>
    <w:rsid w:val="00F433D7"/>
    <w:rsid w:val="00F62B4A"/>
    <w:rsid w:val="00FB015C"/>
    <w:rsid w:val="23AB28AD"/>
    <w:rsid w:val="374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E310B-D06B-4545-9A4E-D415B493A7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831</Words>
  <Characters>4737</Characters>
  <Lines>39</Lines>
  <Paragraphs>11</Paragraphs>
  <TotalTime>2128</TotalTime>
  <ScaleCrop>false</ScaleCrop>
  <LinksUpToDate>false</LinksUpToDate>
  <CharactersWithSpaces>5557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2021-08-31T02:07:00Z</dcterms:created>
  <dc:creator>YB</dc:creator>
  <cp:lastModifiedBy>余忠民</cp:lastModifiedBy>
  <dcterms:modified xsi:type="dcterms:W3CDTF">2021-09-06T09:47:08Z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61DC628262584660B173A10BECB70E52</vt:lpwstr>
  </property>
</Properties>
</file>